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049B5513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</w:t>
      </w:r>
      <w:r w:rsidR="0041362E">
        <w:rPr>
          <w:rFonts w:ascii="Cambria" w:hAnsi="Cambria"/>
          <w:b/>
          <w:bCs/>
        </w:rPr>
        <w:t>7</w:t>
      </w:r>
      <w:bookmarkStart w:id="0" w:name="_GoBack"/>
      <w:bookmarkEnd w:id="0"/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0D912D4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9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10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03A8BFFF" w:rsidR="000C4F35" w:rsidRPr="002B212A" w:rsidRDefault="00A40049" w:rsidP="002F128F">
            <w:pPr>
              <w:jc w:val="center"/>
              <w:rPr>
                <w:rFonts w:ascii="Cambria" w:hAnsi="Cambria"/>
              </w:rPr>
            </w:pPr>
            <w:r w:rsidRPr="002B212A">
              <w:rPr>
                <w:rFonts w:asciiTheme="majorHAnsi" w:hAnsiTheme="majorHAnsi"/>
                <w:b/>
              </w:rPr>
              <w:t>„</w:t>
            </w:r>
            <w:r w:rsidR="00996288" w:rsidRPr="00996288">
              <w:rPr>
                <w:rFonts w:ascii="Cambria" w:hAnsi="Cambria"/>
                <w:b/>
                <w:i/>
              </w:rPr>
              <w:t>Bieżące utrzymanie i konserwacja sieci wodociągowo-kanalizacyjnej na terenie Gminy Grudziądz</w:t>
            </w:r>
            <w:r w:rsidR="00C22DC3" w:rsidRPr="00C22DC3">
              <w:rPr>
                <w:rFonts w:ascii="Cambria" w:hAnsi="Cambria"/>
                <w:b/>
              </w:rPr>
              <w:t>.</w:t>
            </w:r>
            <w:r w:rsidR="00DF2B50" w:rsidRPr="002B212A">
              <w:rPr>
                <w:rFonts w:ascii="Cambria" w:hAnsi="Cambria"/>
                <w:b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AB7EACA" w14:textId="55A421C5" w:rsidR="00DF2B50" w:rsidRDefault="009102CB" w:rsidP="00F4449C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Pr="00C8138F">
              <w:rPr>
                <w:rFonts w:ascii="Cambria" w:hAnsi="Cambria" w:cs="Arial"/>
                <w:iCs/>
              </w:rPr>
              <w:t xml:space="preserve"> wykonanie </w:t>
            </w:r>
            <w:r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 w:rsidR="00C8138F">
              <w:rPr>
                <w:rFonts w:ascii="Cambria" w:hAnsi="Cambria" w:cs="Arial"/>
                <w:bCs/>
                <w:iCs/>
              </w:rPr>
              <w:br/>
            </w:r>
            <w:r w:rsidR="001214CD" w:rsidRPr="00C8138F">
              <w:rPr>
                <w:rFonts w:ascii="Cambria" w:hAnsi="Cambria" w:cs="Arial"/>
                <w:bCs/>
                <w:iCs/>
              </w:rPr>
              <w:t>w Specyfikacji Istotnych Warunków Zamówienia</w:t>
            </w:r>
            <w:r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2EADFB48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Cena (C) za wykonanie całości przedmiotu zamówienia </w:t>
                  </w:r>
                </w:p>
                <w:p w14:paraId="638DC296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wynosi kwotę ............................................................................zł </w:t>
                  </w:r>
                  <w:r w:rsidRPr="00B07062">
                    <w:rPr>
                      <w:rFonts w:ascii="Cambria" w:hAnsi="Cambria"/>
                      <w:b/>
                    </w:rPr>
                    <w:t>netto</w:t>
                  </w:r>
                </w:p>
                <w:p w14:paraId="506ECEA1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 (słownie: .............................................................................................................................................................zł),</w:t>
                  </w:r>
                </w:p>
                <w:p w14:paraId="45F9E409" w14:textId="77777777" w:rsidR="00996288" w:rsidRPr="00B07062" w:rsidRDefault="00996288" w:rsidP="00996288">
                  <w:pPr>
                    <w:spacing w:line="360" w:lineRule="auto"/>
                    <w:ind w:left="284" w:hanging="284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 natomiast wraz z należnym podatkiem VAT w wysokości 23 %,</w:t>
                  </w:r>
                </w:p>
                <w:p w14:paraId="1EADF62D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wynosi kwotę ........................................................................... zł </w:t>
                  </w:r>
                  <w:r w:rsidRPr="00B07062">
                    <w:rPr>
                      <w:rFonts w:ascii="Cambria" w:hAnsi="Cambria"/>
                      <w:b/>
                    </w:rPr>
                    <w:t xml:space="preserve">brutto </w:t>
                  </w:r>
                </w:p>
                <w:p w14:paraId="12C9EC13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B07062">
                    <w:rPr>
                      <w:rFonts w:ascii="Cambria" w:hAnsi="Cambria"/>
                    </w:rPr>
                    <w:t>(słownie: ............................................................................................................................................................ zł).</w:t>
                  </w:r>
                </w:p>
              </w:tc>
            </w:tr>
            <w:tr w:rsidR="00FC6CE2" w:rsidRPr="00B07062" w14:paraId="27E283FA" w14:textId="77777777" w:rsidTr="00996288">
              <w:tc>
                <w:tcPr>
                  <w:tcW w:w="10065" w:type="dxa"/>
                  <w:shd w:val="clear" w:color="auto" w:fill="auto"/>
                </w:tcPr>
                <w:p w14:paraId="4B9CEE6F" w14:textId="77777777" w:rsidR="00FC6CE2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0ABAE19F" w14:textId="3DD46113" w:rsidR="00FC6CE2" w:rsidRDefault="00FC6CE2" w:rsidP="00FC6CE2">
                  <w:pPr>
                    <w:pStyle w:val="Nagwek8"/>
                    <w:numPr>
                      <w:ilvl w:val="0"/>
                      <w:numId w:val="35"/>
                    </w:numPr>
                    <w:spacing w:line="276" w:lineRule="auto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  <w:r w:rsidRPr="00BF28CD">
                    <w:rPr>
                      <w:rFonts w:ascii="Cambria" w:hAnsi="Cambria"/>
                      <w:b w:val="0"/>
                      <w:sz w:val="24"/>
                    </w:rPr>
                    <w:t xml:space="preserve">Zobowiązujemy się do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reagowania na otrzymane zgłoszenie w czasie: </w:t>
                  </w:r>
                </w:p>
                <w:p w14:paraId="3E6E3DDE" w14:textId="77777777" w:rsidR="00FC6CE2" w:rsidRPr="00350E0B" w:rsidRDefault="00FC6CE2" w:rsidP="00FC6CE2"/>
                <w:p w14:paraId="264854D4" w14:textId="5E73F934" w:rsidR="00FC6CE2" w:rsidRDefault="00FC6CE2" w:rsidP="00FC6CE2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do </w:t>
                  </w:r>
                  <w:r w:rsidRPr="00115048">
                    <w:rPr>
                      <w:rFonts w:ascii="Cambria" w:hAnsi="Cambria"/>
                      <w:sz w:val="24"/>
                    </w:rPr>
                    <w:t>1 godziny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do </w:t>
                  </w:r>
                  <w:r w:rsidRPr="00115048">
                    <w:rPr>
                      <w:rFonts w:ascii="Cambria" w:hAnsi="Cambria"/>
                      <w:sz w:val="24"/>
                    </w:rPr>
                    <w:t>2 godzin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do </w:t>
                  </w:r>
                  <w:r w:rsidRPr="00115048">
                    <w:rPr>
                      <w:rFonts w:ascii="Cambria" w:hAnsi="Cambria"/>
                      <w:sz w:val="24"/>
                    </w:rPr>
                    <w:t>3 godzin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</w:t>
                  </w:r>
                  <w:r w:rsidRPr="00115048">
                    <w:rPr>
                      <w:rFonts w:ascii="Cambria" w:hAnsi="Cambria"/>
                      <w:sz w:val="24"/>
                    </w:rPr>
                    <w:t>powyżej 3 godzin</w:t>
                  </w:r>
                  <w:r w:rsidRPr="00350E0B">
                    <w:rPr>
                      <w:rFonts w:ascii="Cambria" w:hAnsi="Cambria"/>
                      <w:i/>
                      <w:sz w:val="24"/>
                    </w:rPr>
                    <w:t>*</w:t>
                  </w:r>
                </w:p>
                <w:p w14:paraId="3FEB0110" w14:textId="77777777" w:rsidR="00FC6CE2" w:rsidRDefault="00FC6CE2" w:rsidP="00FC6CE2">
                  <w:pPr>
                    <w:pStyle w:val="Nagwek8"/>
                    <w:spacing w:line="276" w:lineRule="auto"/>
                    <w:ind w:left="76"/>
                    <w:rPr>
                      <w:rFonts w:ascii="Cambria" w:hAnsi="Cambria"/>
                      <w:sz w:val="24"/>
                    </w:rPr>
                  </w:pPr>
                </w:p>
                <w:p w14:paraId="3594978F" w14:textId="77777777" w:rsidR="00FC6CE2" w:rsidRPr="00350E0B" w:rsidRDefault="00FC6CE2" w:rsidP="00FC6CE2">
                  <w:pPr>
                    <w:pStyle w:val="Nagwek8"/>
                    <w:spacing w:line="276" w:lineRule="auto"/>
                    <w:ind w:left="76"/>
                    <w:rPr>
                      <w:rFonts w:ascii="Cambria" w:hAnsi="Cambria"/>
                      <w:b w:val="0"/>
                      <w:sz w:val="24"/>
                    </w:rPr>
                  </w:pPr>
                  <w:r w:rsidRPr="00350E0B">
                    <w:rPr>
                      <w:rFonts w:ascii="Cambria" w:hAnsi="Cambria"/>
                      <w:b w:val="0"/>
                      <w:sz w:val="24"/>
                    </w:rPr>
                    <w:t>od telefonicznego, pisemnego lub ustnego powiadomienia o zdarzeniu.</w:t>
                  </w:r>
                </w:p>
                <w:p w14:paraId="20870D23" w14:textId="77777777" w:rsidR="00FC6CE2" w:rsidRPr="00350E0B" w:rsidRDefault="00FC6CE2" w:rsidP="00FC6CE2"/>
                <w:p w14:paraId="0D3791D6" w14:textId="222C3AC6" w:rsidR="00FC6CE2" w:rsidRPr="00B07062" w:rsidRDefault="00FC6CE2" w:rsidP="00FC6CE2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350E0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* podkreślić właściwe (w przypadku nie podkreślenia żadnej z opcji komisja uzna, że zobowiązanie dotyczy maksymalnego czasu reagowania i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w tym kryterium przyzna 0 pkt.)</w:t>
                  </w: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05E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05E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05E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05E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2ED480E" w14:textId="77777777" w:rsidR="00FC6CE2" w:rsidRDefault="00FC6CE2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CF3EA40" w14:textId="77777777" w:rsidR="00FC6CE2" w:rsidRDefault="00FC6CE2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0A7B39B" w14:textId="0C874878" w:rsidR="00C8138F" w:rsidRPr="00FC6CE2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67E4E5B1" w14:textId="77777777" w:rsidR="00996288" w:rsidRPr="009B28DC" w:rsidRDefault="00996288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1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D11DC62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43FC011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2"/>
      <w:footerReference w:type="default" r:id="rId13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74B58" w14:textId="77777777" w:rsidR="00F05E00" w:rsidRDefault="00F05E00" w:rsidP="001F1344">
      <w:r>
        <w:separator/>
      </w:r>
    </w:p>
  </w:endnote>
  <w:endnote w:type="continuationSeparator" w:id="0">
    <w:p w14:paraId="1FC775F8" w14:textId="77777777" w:rsidR="00F05E00" w:rsidRDefault="00F05E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05E0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05E00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780DD" w14:textId="77777777" w:rsidR="00F05E00" w:rsidRDefault="00F05E00" w:rsidP="001F1344">
      <w:r>
        <w:separator/>
      </w:r>
    </w:p>
  </w:footnote>
  <w:footnote w:type="continuationSeparator" w:id="0">
    <w:p w14:paraId="36DFE68E" w14:textId="77777777" w:rsidR="00F05E00" w:rsidRDefault="00F05E00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73CE62C3" w14:textId="77777777" w:rsidR="00DF2B50" w:rsidRDefault="00773D36" w:rsidP="001214CD">
          <w:pPr>
            <w:pStyle w:val="Nagwek"/>
            <w:jc w:val="center"/>
            <w:rPr>
              <w:rFonts w:ascii="Cambria" w:hAnsi="Cambria"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</w:p>
        <w:p w14:paraId="0ED452CB" w14:textId="791F57BA" w:rsidR="00773D36" w:rsidRPr="00996288" w:rsidRDefault="00996288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</w:rPr>
          </w:pPr>
          <w:r w:rsidRPr="00996288">
            <w:rPr>
              <w:rFonts w:ascii="Cambria" w:hAnsi="Cambria"/>
              <w:b/>
              <w:i/>
              <w:sz w:val="18"/>
              <w:szCs w:val="18"/>
            </w:rPr>
            <w:t>Bieżące utrzymanie i konserwacja sieci wodociągowo-kanalizacyjnej na terenie Gminy Grudziądz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362E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05E00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iniportal.uzp.gov.pl/WarunkiUslugi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ip.grudziadz.lo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g@grudziadz.u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E153D0-31B2-4F5E-A53C-F7FB4DAE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13</cp:revision>
  <cp:lastPrinted>2019-02-11T06:58:00Z</cp:lastPrinted>
  <dcterms:created xsi:type="dcterms:W3CDTF">2019-09-04T07:53:00Z</dcterms:created>
  <dcterms:modified xsi:type="dcterms:W3CDTF">2020-06-16T13:07:00Z</dcterms:modified>
</cp:coreProperties>
</file>